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0BDA2" w14:textId="5587A307">
      <w:pPr>
        <w:rPr>
          <w:b/>
          <w:sz w:val="24"/>
        </w:rPr>
        <w:pStyle w:val="P68B1DB1-Normal1"/>
      </w:pPr>
      <w:r>
        <w:t xml:space="preserve">LOCAL ANESTHESIA PATIENT INFORMATION AND CONSENT FORM</w:t>
      </w:r>
    </w:p>
    <w:p w14:paraId="2E2E453A" w14:textId="47BC885D">
      <w:r>
        <w:t xml:space="preserve">Local anesthesia is applied to control pain during treatments. If necessary, first of all, the inside of the gingiva or cheek is anesthetized with topical anesthetic agent (spray).</w:t>
      </w:r>
    </w:p>
    <w:p w14:paraId="09E99526" w14:textId="2FC58643">
      <w:r>
        <w:t xml:space="preserve">What to Expect from Anesthesia: The anesthetic is injected with a liquid injector and the tooth and the area where it is located are numbed for a while. After 2-4 hours, the effect of the anesthetic disappears. </w:t>
      </w:r>
    </w:p>
    <w:p w14:paraId="130B7FBE" w14:textId="77777777">
      <w:r>
        <w:t xml:space="preserve">If Anesthesia is Not Performed: In the absence of local anesthesia, the procedures cannot be performed either because they will be very painful or under a more complicated procedure/sedation. </w:t>
      </w:r>
    </w:p>
    <w:p w14:paraId="4AE78AD2" w14:textId="77777777">
      <w:r>
        <w:t xml:space="preserve">Possible Risks: Allergic reactions, loss of sensation, bleeding, temporary muscle spasms, temporary facial paralysis may occur in the patient after local anesthesia. If there are anatomical differences or acute infections in the area, anesthesia may fail. The area under local anesthesia is numb for about 2-4 hours. For this reason, it is not recommended to eat and drink until the numbness passes so that there is no wound inside the cheek and lip due to the bite. </w:t>
      </w:r>
    </w:p>
    <w:p w14:paraId="6CB90B61" w14:textId="3B3066E1">
      <w:r>
        <w:t xml:space="preserve">Post-Treatment Considerations: The area where local anesthesia is applied is numb for about 2-4 hours. For this reason, it is not recommended to eat and drink until the numbness passes so that there is no wound inside the cheek and lip due to the bite.</w:t>
      </w:r>
    </w:p>
    <w:p w14:paraId="474C73CE" w14:textId="5B037E66">
      <w:pPr>
        <w:rPr>
          <w:rFonts w:cstheme="minorHAnsi" w:eastAsia="Times New Roman"/>
          <w:color w:val="000000"/>
          <w:kern w:val="0"/>
          <w14:ligatures w14:val="none"/>
        </w:rPr>
        <w:pStyle w:val="P68B1DB1-Normal2"/>
      </w:pPr>
      <w:r>
        <w:t xml:space="preserve">In case of an allergic reaction as a result of anesthesia, urgent intervention is required, and the patient should tell the dentist whether he/she is allergic to any substance (for example, penicillin) before the start of treatment.</w:t>
      </w:r>
    </w:p>
    <w:p w14:paraId="75169CDA" w14:textId="77777777">
      <w:pPr>
        <w:rPr>
          <w:rFonts w:cstheme="minorHAnsi" w:eastAsia="Times New Roman"/>
          <w:color w:val="000000"/>
          <w:kern w:val="0"/>
          <w14:ligatures w14:val="none"/>
        </w:rPr>
      </w:pPr>
    </w:p>
    <w:p w14:paraId="01BAD3C2" w14:textId="77777777">
      <w:pPr>
        <w:rPr>
          <w:sz w:val="20"/>
        </w:rPr>
        <w:pStyle w:val="P68B1DB1-Normal3"/>
      </w:pPr>
      <w:r>
        <w:t xml:space="preserve">I HAVE READ AND UNDERSTOOD ALL TERMS AND WORDS CONTAINED IN THIS FORM.</w:t>
      </w:r>
      <w:r>
        <w:t xml:space="preserve"> Date: </w:t>
      </w:r>
    </w:p>
    <w:p w14:paraId="775A6742" w14:textId="77777777">
      <w:pPr>
        <w:rPr>
          <w:sz w:val="18"/>
        </w:rPr>
        <w:pStyle w:val="P68B1DB1-Normal4"/>
      </w:pPr>
      <w:r>
        <w:t xml:space="preserve">(Please write in handwriting, I understand, I accept)</w:t>
      </w:r>
    </w:p>
    <w:p w14:paraId="62383F23" w14:textId="77777777">
      <w:pPr>
        <w:rPr>
          <w:sz w:val="18"/>
        </w:rPr>
        <w:pStyle w:val="P68B1DB1-Normal4"/>
      </w:pPr>
      <w:r>
        <mc:AlternateContent>
          <mc:Choice Requires="wps">
            <w:drawing>
              <wp:anchor distT="45720" distB="45720" distL="114300" distR="114300" simplePos="0" relativeHeight="251660288" behindDoc="0" locked="0" layoutInCell="1" allowOverlap="1" wp14:anchorId="22DB1721" wp14:editId="4A1318AA">
                <wp:simplePos x="0" y="0"/>
                <wp:positionH relativeFrom="margin">
                  <wp:posOffset>3047365</wp:posOffset>
                </wp:positionH>
                <wp:positionV relativeFrom="paragraph">
                  <wp:posOffset>426720</wp:posOffset>
                </wp:positionV>
                <wp:extent cx="2360930" cy="962025"/>
                <wp:effectExtent l="0" t="0" r="11430" b="28575"/>
                <wp:wrapSquare wrapText="bothSides"/>
                <wp:docPr id="85271498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62025"/>
                        </a:xfrm>
                        <a:prstGeom prst="rect">
                          <a:avLst/>
                        </a:prstGeom>
                        <a:solidFill>
                          <a:srgbClr val="FFFFFF"/>
                        </a:solidFill>
                        <a:ln w="9525">
                          <a:solidFill>
                            <a:schemeClr val="bg1"/>
                          </a:solidFill>
                          <a:miter lim="800000"/>
                          <a:headEnd/>
                          <a:tailEnd/>
                        </a:ln>
                      </wps:spPr>
                      <wps:txbx>
                        <w:txbxContent>
                          <w:p w14:paraId="1A7F5070" w14:textId="77777777">
                            <w:pPr>
                              <w:rPr>
                                <w:b/>
                              </w:rPr>
                              <w:pStyle w:val="P68B1DB1-Normal5"/>
                            </w:pPr>
                            <w:r>
                              <w:t xml:space="preserve">Signature: </w:t>
                            </w:r>
                          </w:p>
                          <w:p w14:paraId="213DAA23" w14:textId="77777777">
                            <w:pPr>
                              <w:rPr>
                                <w:b/>
                              </w:rPr>
                              <w:pStyle w:val="P68B1DB1-Normal5"/>
                            </w:pPr>
                            <w:r>
                              <w:t xml:space="preserve">Signature: </w:t>
                            </w:r>
                          </w:p>
                          <w:p w14:paraId="12FE101E" w14:textId="77777777">
                            <w:pPr>
                              <w:rPr>
                                <w: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AlternateContent>
      </w:r>
      <w:r>
        <mc:AlternateContent>
          <mc:Choice Requires="wps">
            <w:drawing>
              <wp:anchor distT="45720" distB="45720" distL="114300" distR="114300" simplePos="0" relativeHeight="251659264" behindDoc="0" locked="0" layoutInCell="1" allowOverlap="1" wp14:anchorId="59A61D21" wp14:editId="54B85FFE">
                <wp:simplePos x="0" y="0"/>
                <wp:positionH relativeFrom="margin">
                  <wp:posOffset>0</wp:posOffset>
                </wp:positionH>
                <wp:positionV relativeFrom="paragraph">
                  <wp:posOffset>430530</wp:posOffset>
                </wp:positionV>
                <wp:extent cx="2360930" cy="962025"/>
                <wp:effectExtent l="0" t="0" r="19685" b="285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62025"/>
                        </a:xfrm>
                        <a:prstGeom prst="rect">
                          <a:avLst/>
                        </a:prstGeom>
                        <a:solidFill>
                          <a:srgbClr val="FFFFFF"/>
                        </a:solidFill>
                        <a:ln w="9525">
                          <a:solidFill>
                            <a:schemeClr val="bg1"/>
                          </a:solidFill>
                          <a:miter lim="800000"/>
                          <a:headEnd/>
                          <a:tailEnd/>
                        </a:ln>
                      </wps:spPr>
                      <wps:txbx>
                        <w:txbxContent>
                          <w:p w14:paraId="6C892695" w14:textId="77777777">
                            <w:pPr>
                              <w:rPr>
                                <w:b/>
                              </w:rPr>
                              <w:pStyle w:val="P68B1DB1-Normal5"/>
                            </w:pPr>
                            <w:r>
                              <w:t xml:space="preserve">Patient's Name Surname: </w:t>
                            </w:r>
                          </w:p>
                          <w:p w14:paraId="649A1A76" w14:textId="77777777">
                            <w:pPr>
                              <w:rPr>
                                <w:b/>
                              </w:rPr>
                              <w:pStyle w:val="P68B1DB1-Normal5"/>
                            </w:pPr>
                            <w:r>
                              <w:t xml:space="preserve">Patient's Parent/Guardian Name-Surname: </w:t>
                            </w:r>
                          </w:p>
                          <w:p w14:paraId="29C193D6" w14:textId="77777777">
                            <w:pPr>
                              <w:rPr>
                                <w: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AlternateContent>
      </w:r>
      <w:r>
        <w:t>………………………………………………………………………………………………………………………………………………………………………………………………..</w:t>
      </w:r>
    </w:p>
    <w:p w14:paraId="4657F1EC" w14:textId="77777777">
      <w:pPr>
        <w:rPr>
          <w:rFonts w:cstheme="minorHAnsi" w:eastAsia="Times New Roman"/>
          <w:color w:val="000000"/>
          <w:kern w:val="0"/>
          <w14:ligatures w14:val="none"/>
        </w:rPr>
      </w:pPr>
    </w:p>
    <w:p w14:paraId="71D097F6" w14:textId="77777777">
      <w:pPr>
        <w:rPr>
          <w:rFonts w:cstheme="minorHAnsi" w:eastAsia="Times New Roman"/>
          <w:color w:val="000000"/>
          <w:kern w:val="0"/>
          <w14:ligatures w14:val="none"/>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9CB"/>
    <w:rsid w:val="000D1993"/>
    <w:rsid w:val="00792312"/>
    <w:rsid w:val="00A1575E"/>
    <w:rsid w:val="00A64CD3"/>
    <w:rsid w:val="00EA5BF6"/>
    <w:rsid w:val="00F63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7C207"/>
  <w15:chartTrackingRefBased/>
  <w15:docId w15:val="{3AD78A48-7916-4FB3-B7D7-8E99316E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160" w:line="259" w:lineRule="auto"/>
      </w:pPr>
    </w:pPrDefault>
    <w:rPrDefault>
      <w:rPr>
        <w:rFonts w:asciiTheme="minorHAnsi" w:hAnsiTheme="minorHAnsi" w:cstheme="minorBidi" w:eastAsiaTheme="minorHAnsi"/>
        <w:kern w:val="2"/>
        <w:sz w:val="22"/>
        <w14:ligatures w14:val="standardContextual"/>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P68B1DB1-Normal1">
    <w:name w:val="P68B1DB1-Normal1"/>
    <w:basedOn w:val="Normal"/>
    <w:rPr>
      <w:b/>
      <w:sz w:val="24"/>
    </w:rPr>
  </w:style>
  <w:style w:type="paragraph" w:styleId="P68B1DB1-Normal2">
    <w:name w:val="P68B1DB1-Normal2"/>
    <w:basedOn w:val="Normal"/>
    <w:rPr>
      <w:rFonts w:cstheme="minorHAnsi" w:eastAsia="Times New Roman"/>
      <w:color w:val="000000"/>
      <w:kern w:val="0"/>
      <w14:ligatures w14:val="none"/>
    </w:rPr>
  </w:style>
  <w:style w:type="paragraph" w:styleId="P68B1DB1-Normal3">
    <w:name w:val="P68B1DB1-Normal3"/>
    <w:basedOn w:val="Normal"/>
    <w:rPr>
      <w:sz w:val="20"/>
    </w:rPr>
  </w:style>
  <w:style w:type="paragraph" w:styleId="P68B1DB1-Normal4">
    <w:name w:val="P68B1DB1-Normal4"/>
    <w:basedOn w:val="Normal"/>
    <w:rPr>
      <w:sz w:val="18"/>
    </w:rPr>
  </w:style>
  <w:style w:type="paragraph" w:styleId="P68B1DB1-Normal5">
    <w:name w:val="P68B1DB1-Normal5"/>
    <w:basedOn w:val="Normal"/>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Erdi İçen</dc:creator>
  <cp:keywords/>
  <dc:description/>
  <cp:lastModifiedBy>Erdi İçen</cp:lastModifiedBy>
  <cp:revision>6</cp:revision>
  <dcterms:created xsi:type="dcterms:W3CDTF">2023-07-12T15:25:00Z</dcterms:created>
  <dcterms:modified xsi:type="dcterms:W3CDTF">2023-07-12T15:44:00Z</dcterms:modified>
</cp:coreProperties>
</file>