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1346" w14:textId="7EF7F5B9">
      <w:pPr>
        <w:rPr>
          <w:sz w:val="24"/>
        </w:rPr>
        <w:bidi/>
      </w:pPr>
      <w:r>
        <w:rPr>
          <w:b/>
          <w:sz w:val="28"/>
          <w:rtl/>
        </w:rPr>
        <w:t xml:space="preserve">الأشياء التي يجب أخذها في الاعتبار بعد عملية الملء </w:t>
      </w:r>
      <w:r>
        <w:rPr>
          <w:sz w:val="28"/>
        </w:rPr>
        <w:br/>
      </w:r>
      <w:r>
        <w:br/>
      </w:r>
      <w:r>
        <w:rPr>
          <w:sz w:val="24"/>
          <w:rtl/>
        </w:rPr>
        <w:t xml:space="preserve">نظرًا لوجود احتمال لعض اللسان والشفتين بتأثير التخدير في إجراءات التخدير ، فلا يجب استهلاك أي شيء حتى يزول تأثير التخدير. يمكن تناول الطعام بعد زوال تأثير التخدير.</w:t>
      </w:r>
    </w:p>
    <w:p w14:paraId="3E6A1359" w14:textId="34BF8F7F">
      <w:pPr>
        <w:rPr>
          <w:sz w:val="24"/>
        </w:rPr>
        <w:bidi/>
      </w:pPr>
      <w:r>
        <w:rPr>
          <w:sz w:val="24"/>
          <w:rtl/>
        </w:rPr>
        <w:t xml:space="preserve">إذا شعرت بارتفاع في منطقة الحشو بعد زوال تأثير التخدير ، فيجب فحصه على الفور.</w:t>
      </w:r>
      <w:r>
        <w:br/>
        <w:br/>
      </w:r>
      <w:r>
        <w:rPr>
          <w:sz w:val="24"/>
          <w:rtl/>
        </w:rPr>
        <w:t xml:space="preserve">بعد عملية الحشو ، قد يعاني المريض من حساسية أو ألم أكثر أو أقل. هذا الوضع مؤقت. قد يحدث ألم على شكل وخز لمدة أسبوع إلى أسبوعين. كلما كان العفن والحشو أعمق ، قد تختلف الحساسية لفترة أطول. هذا امر طبيعي. </w:t>
      </w:r>
      <w:r>
        <w:br/>
        <w:br/>
      </w:r>
      <w:r>
        <w:rPr>
          <w:sz w:val="24"/>
          <w:rtl/>
        </w:rPr>
        <w:t xml:space="preserve">يمكن استخدام المسكنات في حالات الألم أو الحساسية.</w:t>
      </w:r>
    </w:p>
    <w:p w14:paraId="34BD93DC" w14:textId="35E1333E">
      <w:pPr>
        <w:rPr>
          <w:sz w:val="24"/>
        </w:rPr>
        <w:pStyle w:val="P68B1DB1-Normal1"/>
        <w:bidi/>
      </w:pPr>
      <w:r>
        <w:rPr>
          <w:rtl/>
        </w:rPr>
        <w:t xml:space="preserve">يجب تجنب الأطعمة والمشروبات الحمضية مثل البرتقال واليوسفي والجريب فروت والنبيذ والكولا حتى تختفي مشكلة الألم والحساسية تمامًا بعد العملية. يجب أن يتم المضغ مع الجانب الذي لم يتم فيه الحشو. </w:t>
      </w:r>
    </w:p>
    <w:p w14:paraId="5ED5F6B9" w14:textId="6E54724D">
      <w:pPr>
        <w:rPr>
          <w:sz w:val="24"/>
        </w:rPr>
        <w:bidi/>
      </w:pPr>
      <w:r>
        <w:rPr>
          <w:sz w:val="24"/>
          <w:rtl/>
        </w:rPr>
        <w:t xml:space="preserve">في الأيام التي تلي عملية الحشو ، إذا لم تقل شدة الألم وشعرت بألم نابض ، يجب تحديد موعد وإجراء زيارة للمراقبة. </w:t>
      </w:r>
      <w:r>
        <w:br/>
        <w:br/>
      </w:r>
      <w:r>
        <w:rPr>
          <w:sz w:val="24"/>
          <w:rtl/>
        </w:rPr>
        <w:t xml:space="preserve">بعد العملية ، يمكن تنظيف الأسنان بالفرشاة واستخدام الخيط وغسول الفم يمكن الغرغرة به. </w:t>
      </w:r>
      <w:r>
        <w:br/>
        <w:br/>
      </w:r>
      <w:r>
        <w:rPr>
          <w:sz w:val="24"/>
          <w:rtl/>
        </w:rPr>
        <w:t xml:space="preserve">حتى لا يسبب الحشو مشاكل لسنوات عديدة ، يجب الانتباه إلى العناية بالفم والأسنان ، ويجب اتباع قواعد الأكل والشرب التي يخبرك بها طبيبك ، ويجب إجراء فحص أسنان منتظم كل ستة أشهر. </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E31"/>
    <w:multiLevelType w:val="multilevel"/>
    <w:tmpl w:val="FF807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831467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9D"/>
    <w:rsid w:val="00070649"/>
    <w:rsid w:val="000C6061"/>
    <w:rsid w:val="0015605F"/>
    <w:rsid w:val="0020157C"/>
    <w:rsid w:val="002543F7"/>
    <w:rsid w:val="00293ABB"/>
    <w:rsid w:val="002F4D0D"/>
    <w:rsid w:val="003D311E"/>
    <w:rsid w:val="004C6AEF"/>
    <w:rsid w:val="004D07F0"/>
    <w:rsid w:val="004D193A"/>
    <w:rsid w:val="004D2E1D"/>
    <w:rsid w:val="00510A19"/>
    <w:rsid w:val="005330CF"/>
    <w:rsid w:val="00663FC3"/>
    <w:rsid w:val="0066789D"/>
    <w:rsid w:val="006D354D"/>
    <w:rsid w:val="0084559A"/>
    <w:rsid w:val="008D6F2F"/>
    <w:rsid w:val="009A4CAE"/>
    <w:rsid w:val="009B0BBF"/>
    <w:rsid w:val="00A14B40"/>
    <w:rsid w:val="00A67AD2"/>
    <w:rsid w:val="00A86879"/>
    <w:rsid w:val="00AA54E6"/>
    <w:rsid w:val="00C123EB"/>
    <w:rsid w:val="00C9638A"/>
    <w:rsid w:val="00DD18C0"/>
    <w:rsid w:val="00FA1878"/>
    <w:rsid w:val="00FC7039"/>
    <w:rsid w:val="00FE541C"/>
    <w:rsid w:val="1287AF96"/>
    <w:rsid w:val="3B7FDC93"/>
    <w:rsid w:val="5C260728"/>
    <w:rsid w:val="740B35E6"/>
    <w:rsid w:val="75380968"/>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1102"/>
  <w15:chartTrackingRefBased/>
  <w15:docId w15:val="{B9B94506-A9AD-4501-AC1D-2A2C4B1DD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rPr>
      <w:rtl/>
    </w:rPr>
    <w:tblPr>
      <w:tblInd w:w="0" w:type="dxa"/>
      <w:tblCellMar>
        <w:top w:w="0" w:type="dxa"/>
        <w:left w:w="108" w:type="dxa"/>
        <w:bottom w:w="0" w:type="dxa"/>
        <w:right w:w="108" w:type="dxa"/>
      </w:tblCellMar>
      <w:bidiVisual/>
    </w:tblPr>
  </w:style>
  <w:style w:type="numbering" w:styleId="ListeYok" w:default="1">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KLINIK Nisantaşı</dc:creator>
  <keywords/>
  <dc:description/>
  <lastModifiedBy>Erdi Yavuz</lastModifiedBy>
  <revision>30</revision>
  <dcterms:created xsi:type="dcterms:W3CDTF">2023-06-14T06:25:00.0000000Z</dcterms:created>
  <dcterms:modified xsi:type="dcterms:W3CDTF">2023-07-19T07:33:56.2465667Z</dcterms:modified>
</coreProperties>
</file>