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677" w14:textId="77777777">
      <w:pPr>
        <w:spacing w:before="100" w:beforeAutospacing="1" w:after="100" w:afterAutospacing="1" w:line="240" w:lineRule="auto"/>
        <w:jc w:val="center"/>
        <w:rPr>
          <w:rFonts w:cstheme="minorHAnsi" w:eastAsia="Times New Roman"/>
          <w:b/>
          <w:color w:val="000000"/>
          <w:kern w:val="0"/>
          <w:sz w:val="28"/>
          <w14:ligatures w14:val="none"/>
        </w:rPr>
        <w:pStyle w:val="P68B1DB1-Normal1"/>
        <w:bidi/>
      </w:pPr>
      <w:r>
        <w:rPr>
          <w:rtl/>
        </w:rPr>
        <w:t xml:space="preserve">الأمور الواجب مراعاتها بعد إجراءات تبييض الأسنان</w:t>
      </w:r>
    </w:p>
    <w:p w14:paraId="4F4F98E1" w14:textId="77777777">
      <w:pPr>
        <w:spacing w:after="0" w:line="480" w:lineRule="auto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2"/>
        <w:bidi/>
      </w:pPr>
      <w:r>
        <w:rPr>
          <w:rtl/>
        </w:rPr>
        <w:t xml:space="preserve"> </w:t>
      </w:r>
    </w:p>
    <w:p w14:paraId="21C7F09A" w14:textId="7F1417E2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بعد العملية ، قد تشعر ببعض الحساسية والألم على شكل ضربات صاعقة. هذه الحساسية مؤقتة وتنتهي في غضون يوم أو يومين. يمكن استخدام المسكنات إذا لزم الأمر في اليوم الأول بعد العملية.</w:t>
      </w:r>
    </w:p>
    <w:p w14:paraId="4ED00D69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559A80D1" w14:textId="3AE685F8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بعد العملية قد يظهر تلون أبيض على لثتك بتأثير جل التبييض. ستختفي هذه النقاط والبقع البيضاء من تلقاء نفسها في غضون يوم أو يومين. </w:t>
      </w:r>
    </w:p>
    <w:p w14:paraId="622FC4F7" w14:textId="77777777">
      <w:pPr>
        <w:spacing w:after="0" w:line="240" w:lineRule="auto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4F49912B" w14:textId="76E4E20D">
      <w:pPr>
        <w:numPr>
          <w:ilvl w:val="0"/>
          <w:numId w:val="2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يجب تجنب الحرارة الشديدة أو البرودة الشديدة في أول يوم أو يومين.</w:t>
      </w:r>
    </w:p>
    <w:p w14:paraId="3B5A5F02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0E6E9467" w14:textId="383CFA6A">
      <w:pPr>
        <w:numPr>
          <w:ilvl w:val="0"/>
          <w:numId w:val="3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يجب عدم استخدام منتجات التلوين مثل السجائر والشاي والقهوة والشوكولاتة والنبيذ الأحمر والكرز والكراميل ومعجون الطماطم لمدة 3-4 أيام بعد انتهاء العملية.</w:t>
      </w:r>
    </w:p>
    <w:p w14:paraId="15B63093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0FFB1523" w14:textId="7C32C068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استخدام معجون الأسنان المبيض بشكل إضافي سيؤدي إلى إطالة تأثير التبييض. لا ينبغي أبدًا استخدام معاجين الأسنان أو مساحيق الأسنان التي تحتوي على مواد كاشطة.</w:t>
      </w:r>
    </w:p>
    <w:p w14:paraId="7DDDB4A5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3F9EFF41" w14:textId="1B939DE5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بعد عملية تبييض الأسنان يجب تجنب استخدام الخلطات الطبيعية مثل صودا الخبز والليمون.</w:t>
      </w:r>
    </w:p>
    <w:p w14:paraId="5ED1FDC1" w14:textId="77777777">
      <w:pPr>
        <w:spacing w:after="0" w:line="240" w:lineRule="auto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626096A0" w14:textId="1AA31F03">
      <w:pPr>
        <w:numPr>
          <w:ilvl w:val="0"/>
          <w:numId w:val="6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بعد عملية التبييض ، يجب تنظيف الأسنان بالفرشاة مرتين على الأقل في اليوم ، ولا ينبغي إهمال العناية بالفم. </w:t>
      </w:r>
    </w:p>
    <w:p w14:paraId="0F45739C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65334581" w14:textId="4C987C48">
      <w:pPr>
        <w:numPr>
          <w:ilvl w:val="0"/>
          <w:numId w:val="7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يستمر تأثير التبييض لفترة أطول في المرضى الذين يأتون إلى المراقبة المعتادة لمدة 6 أشهر ، ولا يدخنون بشكل مفرط ولا يستهلكون الشاي والقهوة.</w:t>
      </w:r>
    </w:p>
    <w:p w14:paraId="628892FE" w14:textId="77777777">
      <w:pPr>
        <w:spacing w:after="0" w:line="240" w:lineRule="auto"/>
        <w:ind w:left="357"/>
        <w:rPr>
          <w:rFonts w:cstheme="minorHAnsi" w:eastAsia="Times New Roman"/>
          <w:color w:val="000000"/>
          <w:kern w:val="0"/>
          <w:sz w:val="24"/>
          <w14:ligatures w14:val="none"/>
        </w:rPr>
        <w:bidi/>
      </w:pPr>
    </w:p>
    <w:p w14:paraId="7AFE556E" w14:textId="1AA53D35">
      <w:pPr>
        <w:numPr>
          <w:ilvl w:val="0"/>
          <w:numId w:val="8"/>
        </w:numPr>
        <w:spacing w:after="0" w:line="240" w:lineRule="auto"/>
        <w:ind w:left="357" w:hanging="357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في المرضى الذين لا يمتثلون لهذه القواعد ، قد يكون هناك عودة وقد تكون هناك حاجة إلى إعادة التبييض.</w:t>
      </w:r>
    </w:p>
    <w:p w14:paraId="0A204890" w14:textId="77777777">
      <w:pPr>
        <w:spacing w:after="0" w:line="480" w:lineRule="auto"/>
        <w:rPr>
          <w:rFonts w:cstheme="minorHAnsi" w:eastAsia="Times New Roman"/>
          <w:color w:val="000000"/>
          <w:kern w:val="0"/>
          <w:sz w:val="24"/>
          <w14:ligatures w14:val="none"/>
        </w:rPr>
        <w:pStyle w:val="P68B1DB1-Normal3"/>
        <w:bidi/>
      </w:pPr>
      <w:r>
        <w:rPr>
          <w:rtl/>
        </w:rPr>
        <w:t xml:space="preserve"> </w:t>
      </w:r>
    </w:p>
    <w:p w14:paraId="05363D0B" w14:textId="77777777">
      <w:pPr>
        <w:spacing w:after="0" w:line="480" w:lineRule="auto"/>
        <w:rPr>
          <w:rFonts w:cstheme="minorHAnsi"/>
          <w:sz w:val="24"/>
        </w:rPr>
        <w:bidi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D3"/>
    <w:multiLevelType w:val="multilevel"/>
    <w:tmpl w:val="949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F23CB"/>
    <w:multiLevelType w:val="multilevel"/>
    <w:tmpl w:val="C1EE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C0D3D"/>
    <w:multiLevelType w:val="multilevel"/>
    <w:tmpl w:val="134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A053C"/>
    <w:multiLevelType w:val="multilevel"/>
    <w:tmpl w:val="14D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63475"/>
    <w:multiLevelType w:val="multilevel"/>
    <w:tmpl w:val="303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E4F68"/>
    <w:multiLevelType w:val="multilevel"/>
    <w:tmpl w:val="072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A4535"/>
    <w:multiLevelType w:val="multilevel"/>
    <w:tmpl w:val="723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87B29"/>
    <w:multiLevelType w:val="multilevel"/>
    <w:tmpl w:val="4612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945399">
    <w:abstractNumId w:val="4"/>
  </w:num>
  <w:num w:numId="2" w16cid:durableId="138114483">
    <w:abstractNumId w:val="0"/>
  </w:num>
  <w:num w:numId="3" w16cid:durableId="946740277">
    <w:abstractNumId w:val="6"/>
  </w:num>
  <w:num w:numId="4" w16cid:durableId="1485002517">
    <w:abstractNumId w:val="5"/>
  </w:num>
  <w:num w:numId="5" w16cid:durableId="263880127">
    <w:abstractNumId w:val="3"/>
  </w:num>
  <w:num w:numId="6" w16cid:durableId="1624649963">
    <w:abstractNumId w:val="2"/>
  </w:num>
  <w:num w:numId="7" w16cid:durableId="1383794914">
    <w:abstractNumId w:val="7"/>
  </w:num>
  <w:num w:numId="8" w16cid:durableId="213178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91"/>
    <w:rsid w:val="000C28A4"/>
    <w:rsid w:val="005330CF"/>
    <w:rsid w:val="009439AE"/>
    <w:rsid w:val="00A03A34"/>
    <w:rsid w:val="00D03691"/>
    <w:rsid w:val="00D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BC4"/>
  <w15:chartTrackingRefBased/>
  <w15:docId w15:val="{A955A607-BEC2-422C-BACB-5DE15D7F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  <w:bidi/>
      </w:pPr>
    </w:pPrDefault>
    <w:rPrDefault>
      <w:rPr>
        <w:rFonts w:asciiTheme="minorHAnsi" w:hAnsiTheme="minorHAnsi" w:cstheme="minorBidi" w:eastAsiaTheme="minorHAnsi"/>
        <w:kern w:val="2"/>
        <w:sz w:val="22"/>
        <w14:ligatures w14:val="standardContextual"/>
        <w:rtl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rPr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bidiVisual/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8A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kern w:val="0"/>
      <w:sz w:val="24"/>
      <w14:ligatures w14:val="none"/>
    </w:rPr>
  </w:style>
  <w:style w:type="paragraph" w:styleId="ListeParagraf">
    <w:name w:val="List Paragraph"/>
    <w:basedOn w:val="Normal"/>
    <w:uiPriority w:val="34"/>
    <w:qFormat/>
    <w:rsid w:val="009439AE"/>
    <w:pPr>
      <w:ind w:left="720"/>
      <w:contextualSpacing/>
    </w:pPr>
  </w:style>
  <w:style w:type="paragraph" w:styleId="P68B1DB1-Normal1">
    <w:name w:val="P68B1DB1-Normal1"/>
    <w:basedOn w:val="Normal"/>
    <w:rPr>
      <w:rFonts w:cstheme="minorHAnsi" w:eastAsia="Times New Roman"/>
      <w:b/>
      <w:color w:val="000000"/>
      <w:kern w:val="0"/>
      <w:sz w:val="28"/>
      <w14:ligatures w14:val="none"/>
    </w:rPr>
  </w:style>
  <w:style w:type="paragraph" w:styleId="P68B1DB1-Normal2">
    <w:name w:val="P68B1DB1-Normal2"/>
    <w:basedOn w:val="Normal"/>
    <w:rPr>
      <w:rFonts w:cstheme="minorHAnsi" w:eastAsia="Times New Roman"/>
      <w:color w:val="000000"/>
      <w:kern w:val="0"/>
      <w:sz w:val="21"/>
      <w14:ligatures w14:val="none"/>
    </w:rPr>
  </w:style>
  <w:style w:type="paragraph" w:styleId="P68B1DB1-Normal3">
    <w:name w:val="P68B1DB1-Normal3"/>
    <w:basedOn w:val="Normal"/>
    <w:rPr>
      <w:rFonts w:cstheme="minorHAnsi" w:eastAsia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Erdi İçen</cp:lastModifiedBy>
  <cp:revision>5</cp:revision>
  <dcterms:created xsi:type="dcterms:W3CDTF">2023-06-13T14:16:00Z</dcterms:created>
  <dcterms:modified xsi:type="dcterms:W3CDTF">2023-07-12T15:53:00Z</dcterms:modified>
</cp:coreProperties>
</file>